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cs="Times New Roman"/>
          <w:lang w:val="en-US" w:eastAsia="zh-CN"/>
        </w:rPr>
      </w:pPr>
    </w:p>
    <w:p>
      <w:pPr>
        <w:keepNext w:val="0"/>
        <w:keepLines w:val="0"/>
        <w:pageBreakBefore w:val="0"/>
        <w:widowControl w:val="0"/>
        <w:shd w:val="clear" w:color="auto" w:fill="FFFFFF"/>
        <w:tabs>
          <w:tab w:val="left" w:pos="1898"/>
          <w:tab w:val="center" w:pos="4213"/>
        </w:tabs>
        <w:kinsoku/>
        <w:wordWrap/>
        <w:overflowPunct/>
        <w:topLinePunct w:val="0"/>
        <w:autoSpaceDE/>
        <w:autoSpaceDN/>
        <w:bidi w:val="0"/>
        <w:adjustRightInd/>
        <w:snapToGrid w:val="0"/>
        <w:spacing w:beforeLines="50" w:afterLines="50" w:line="560" w:lineRule="exact"/>
        <w:jc w:val="left"/>
        <w:textAlignment w:val="auto"/>
        <w:rPr>
          <w:rFonts w:hint="default" w:ascii="Times New Roman" w:hAnsi="Times New Roman" w:cs="Times New Roman"/>
          <w:lang w:val="en-US" w:eastAsia="zh-CN"/>
        </w:rPr>
      </w:pPr>
      <w:r>
        <w:rPr>
          <w:rFonts w:hint="default" w:ascii="Times New Roman" w:hAnsi="Times New Roman" w:cs="Times New Roman"/>
        </w:rPr>
        <w:pict>
          <v:shape id="艺术字 3" o:spid="_x0000_s1029" o:spt="136" type="#_x0000_t136" style="position:absolute;left:0pt;margin-left:-22.5pt;margin-top:7.8pt;height:83.35pt;width:442.05pt;z-index:251659264;mso-width-relative:page;mso-height-relative:page;" fillcolor="#FF0000" filled="t" stroked="f" coordsize="21600,21600" adj="10800">
            <v:path/>
            <v:fill on="t" color2="#FFFFFF" focussize="0,0"/>
            <v:stroke on="f"/>
            <v:imagedata o:title=""/>
            <o:lock v:ext="edit" aspectratio="f"/>
            <v:textpath on="t" fitshape="t" fitpath="t" trim="t" xscale="f" string="夷 陵 农 技" style="font-family:方正行楷简体;font-size:36pt;font-weight:bold;v-text-align:center;"/>
          </v:shape>
        </w:pict>
      </w:r>
      <w:r>
        <w:rPr>
          <w:rFonts w:hint="default" w:ascii="Times New Roman" w:hAnsi="Times New Roman" w:cs="Times New Roman"/>
          <w:lang w:val="en-US" w:eastAsia="zh-CN"/>
        </w:rPr>
        <w:tab/>
      </w:r>
    </w:p>
    <w:p>
      <w:pPr>
        <w:keepNext w:val="0"/>
        <w:keepLines w:val="0"/>
        <w:pageBreakBefore w:val="0"/>
        <w:widowControl w:val="0"/>
        <w:shd w:val="clear" w:color="auto" w:fill="FFFFFF"/>
        <w:tabs>
          <w:tab w:val="left" w:pos="1898"/>
          <w:tab w:val="center" w:pos="4213"/>
        </w:tabs>
        <w:kinsoku/>
        <w:wordWrap/>
        <w:overflowPunct/>
        <w:topLinePunct w:val="0"/>
        <w:autoSpaceDE/>
        <w:autoSpaceDN/>
        <w:bidi w:val="0"/>
        <w:adjustRightInd/>
        <w:snapToGrid w:val="0"/>
        <w:spacing w:beforeLines="50" w:afterLines="50" w:line="560" w:lineRule="exact"/>
        <w:jc w:val="left"/>
        <w:textAlignment w:val="auto"/>
        <w:rPr>
          <w:rFonts w:hint="default" w:ascii="Times New Roman" w:hAnsi="Times New Roman" w:cs="Times New Roman"/>
          <w:lang w:val="en-US" w:eastAsia="zh-CN"/>
        </w:rPr>
      </w:pPr>
    </w:p>
    <w:p>
      <w:pPr>
        <w:keepNext w:val="0"/>
        <w:keepLines w:val="0"/>
        <w:pageBreakBefore w:val="0"/>
        <w:widowControl w:val="0"/>
        <w:shd w:val="clear" w:color="auto" w:fill="FFFFFF"/>
        <w:tabs>
          <w:tab w:val="left" w:pos="1898"/>
          <w:tab w:val="center" w:pos="4213"/>
        </w:tabs>
        <w:kinsoku/>
        <w:wordWrap/>
        <w:overflowPunct/>
        <w:topLinePunct w:val="0"/>
        <w:autoSpaceDE/>
        <w:autoSpaceDN/>
        <w:bidi w:val="0"/>
        <w:adjustRightInd/>
        <w:snapToGrid w:val="0"/>
        <w:spacing w:beforeLines="50" w:afterLines="50" w:line="560" w:lineRule="exact"/>
        <w:jc w:val="lef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ab/>
      </w:r>
      <w:r>
        <w:rPr>
          <w:rFonts w:hint="default" w:ascii="Times New Roman" w:hAnsi="Times New Roman" w:cs="Times New Roman"/>
          <w:lang w:val="en-US" w:eastAsia="zh-CN"/>
        </w:rPr>
        <w:tab/>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Times New Roman" w:hAnsi="Times New Roman" w:eastAsia="黑体" w:cs="Times New Roman"/>
          <w:bCs/>
          <w:sz w:val="24"/>
          <w:lang w:val="en-US" w:eastAsia="zh-CN"/>
        </w:rPr>
      </w:pPr>
      <w:r>
        <w:rPr>
          <w:rFonts w:hint="default" w:ascii="Times New Roman" w:hAnsi="Times New Roman" w:eastAsia="黑体" w:cs="Times New Roman"/>
          <w:bCs/>
          <w:spacing w:val="14"/>
          <w:sz w:val="24"/>
        </w:rPr>
        <w:t>夷陵区农业技术服务中心</w:t>
      </w:r>
      <w:r>
        <w:rPr>
          <w:rFonts w:hint="default" w:ascii="Times New Roman" w:hAnsi="Times New Roman" w:eastAsia="黑体" w:cs="Times New Roman"/>
          <w:bCs/>
          <w:spacing w:val="14"/>
          <w:sz w:val="24"/>
          <w:lang w:val="en-US" w:eastAsia="zh-CN"/>
        </w:rPr>
        <w:t xml:space="preserve"> </w:t>
      </w:r>
      <w:r>
        <w:rPr>
          <w:rFonts w:hint="default" w:ascii="Times New Roman" w:hAnsi="Times New Roman" w:eastAsia="黑体" w:cs="Times New Roman"/>
          <w:bCs/>
          <w:spacing w:val="14"/>
          <w:sz w:val="24"/>
        </w:rPr>
        <w:t xml:space="preserve">                      </w:t>
      </w:r>
      <w:r>
        <w:rPr>
          <w:rFonts w:hint="default" w:ascii="Times New Roman" w:hAnsi="Times New Roman" w:eastAsia="黑体" w:cs="Times New Roman"/>
          <w:bCs/>
          <w:sz w:val="24"/>
        </w:rPr>
        <w:t>202</w:t>
      </w:r>
      <w:r>
        <w:rPr>
          <w:rFonts w:hint="eastAsia" w:ascii="Times New Roman" w:hAnsi="Times New Roman" w:eastAsia="黑体" w:cs="Times New Roman"/>
          <w:bCs/>
          <w:sz w:val="24"/>
          <w:lang w:val="en-US" w:eastAsia="zh-CN"/>
        </w:rPr>
        <w:t>4</w:t>
      </w:r>
      <w:r>
        <w:rPr>
          <w:rFonts w:hint="default" w:ascii="Times New Roman" w:hAnsi="Times New Roman" w:eastAsia="黑体" w:cs="Times New Roman"/>
          <w:bCs/>
          <w:sz w:val="24"/>
          <w:lang w:val="en-US" w:eastAsia="zh-CN"/>
        </w:rPr>
        <w:t>年</w:t>
      </w:r>
      <w:r>
        <w:rPr>
          <w:rFonts w:hint="eastAsia" w:ascii="Times New Roman" w:hAnsi="Times New Roman" w:eastAsia="黑体" w:cs="Times New Roman"/>
          <w:bCs/>
          <w:sz w:val="24"/>
          <w:lang w:val="en-US" w:eastAsia="zh-CN"/>
        </w:rPr>
        <w:t>2</w:t>
      </w:r>
      <w:r>
        <w:rPr>
          <w:rFonts w:hint="default" w:ascii="Times New Roman" w:hAnsi="Times New Roman" w:eastAsia="黑体" w:cs="Times New Roman"/>
          <w:bCs/>
          <w:sz w:val="24"/>
          <w:lang w:val="en-US" w:eastAsia="zh-CN"/>
        </w:rPr>
        <w:t>月</w:t>
      </w:r>
      <w:r>
        <w:rPr>
          <w:rFonts w:hint="eastAsia" w:ascii="Times New Roman" w:hAnsi="Times New Roman" w:eastAsia="黑体" w:cs="Times New Roman"/>
          <w:bCs/>
          <w:sz w:val="24"/>
          <w:lang w:val="en-US" w:eastAsia="zh-CN"/>
        </w:rPr>
        <w:t>18</w:t>
      </w:r>
      <w:r>
        <w:rPr>
          <w:rFonts w:hint="default" w:ascii="Times New Roman" w:hAnsi="Times New Roman" w:eastAsia="黑体" w:cs="Times New Roman"/>
          <w:bCs/>
          <w:sz w:val="24"/>
          <w:lang w:val="en-US" w:eastAsia="zh-CN"/>
        </w:rPr>
        <w:t>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cs="Times New Roman"/>
        </w:rPr>
      </w:pPr>
      <w:r>
        <w:rPr>
          <w:rFonts w:hint="default" w:ascii="Times New Roman" w:hAnsi="Times New Roman" w:cs="Times New Roman"/>
        </w:rPr>
        <mc:AlternateContent>
          <mc:Choice Requires="wpg">
            <w:drawing>
              <wp:anchor distT="0" distB="0" distL="114300" distR="114300" simplePos="0" relativeHeight="251660288" behindDoc="1" locked="0" layoutInCell="1" allowOverlap="1">
                <wp:simplePos x="0" y="0"/>
                <wp:positionH relativeFrom="page">
                  <wp:posOffset>1013460</wp:posOffset>
                </wp:positionH>
                <wp:positionV relativeFrom="paragraph">
                  <wp:posOffset>196850</wp:posOffset>
                </wp:positionV>
                <wp:extent cx="5616575" cy="53340"/>
                <wp:effectExtent l="0" t="1270" r="3175" b="2540"/>
                <wp:wrapTopAndBottom/>
                <wp:docPr id="12" name="组合 10"/>
                <wp:cNvGraphicFramePr/>
                <a:graphic xmlns:a="http://schemas.openxmlformats.org/drawingml/2006/main">
                  <a:graphicData uri="http://schemas.microsoft.com/office/word/2010/wordprocessingGroup">
                    <wpg:wgp>
                      <wpg:cNvGrpSpPr/>
                      <wpg:grpSpPr>
                        <a:xfrm>
                          <a:off x="0" y="0"/>
                          <a:ext cx="5616575" cy="53340"/>
                          <a:chOff x="1114" y="363"/>
                          <a:chExt cx="9620" cy="90"/>
                        </a:xfrm>
                        <a:effectLst/>
                      </wpg:grpSpPr>
                      <wps:wsp>
                        <wps:cNvPr id="10" name="直线 11"/>
                        <wps:cNvCnPr/>
                        <wps:spPr>
                          <a:xfrm>
                            <a:off x="1114" y="390"/>
                            <a:ext cx="9620" cy="0"/>
                          </a:xfrm>
                          <a:prstGeom prst="line">
                            <a:avLst/>
                          </a:prstGeom>
                          <a:ln w="34290" cap="flat" cmpd="sng">
                            <a:solidFill>
                              <a:srgbClr val="FF0000"/>
                            </a:solidFill>
                            <a:prstDash val="solid"/>
                            <a:headEnd type="none" w="med" len="med"/>
                            <a:tailEnd type="none" w="med" len="med"/>
                          </a:ln>
                          <a:effectLst/>
                        </wps:spPr>
                        <wps:bodyPr upright="1"/>
                      </wps:wsp>
                      <wps:wsp>
                        <wps:cNvPr id="11" name="直线 12"/>
                        <wps:cNvCnPr/>
                        <wps:spPr>
                          <a:xfrm>
                            <a:off x="1114" y="444"/>
                            <a:ext cx="9620" cy="0"/>
                          </a:xfrm>
                          <a:prstGeom prst="line">
                            <a:avLst/>
                          </a:prstGeom>
                          <a:ln w="11430" cap="flat" cmpd="sng">
                            <a:solidFill>
                              <a:srgbClr val="FF0000"/>
                            </a:solidFill>
                            <a:prstDash val="solid"/>
                            <a:headEnd type="none" w="med" len="med"/>
                            <a:tailEnd type="none" w="med" len="med"/>
                          </a:ln>
                          <a:effectLst/>
                        </wps:spPr>
                        <wps:bodyPr upright="1"/>
                      </wps:wsp>
                    </wpg:wgp>
                  </a:graphicData>
                </a:graphic>
              </wp:anchor>
            </w:drawing>
          </mc:Choice>
          <mc:Fallback>
            <w:pict>
              <v:group id="组合 10" o:spid="_x0000_s1026" o:spt="203" style="position:absolute;left:0pt;margin-left:79.8pt;margin-top:15.5pt;height:4.2pt;width:442.25pt;mso-position-horizontal-relative:page;mso-wrap-distance-bottom:0pt;mso-wrap-distance-top:0pt;z-index:-251656192;mso-width-relative:page;mso-height-relative:page;" coordorigin="1114,363" coordsize="9620,90" o:gfxdata="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Jus6+2QAAAAoBAAAPAAAAAAAA&#10;AAEAIAAAACIAAABkcnMvZG93bnJldi54bWxQSwECFAAUAAAACACHTuJAYTLKKoMCAAA6BwAADgAA&#10;AAAAAAABACAAAAAoAQAAZHJzL2Uyb0RvYy54bWxQSwUGAAAAAAYABgBZAQAAHQYAAAAA&#10;">
                <o:lock v:ext="edit" aspectratio="f"/>
                <v:line id="直线 11" o:spid="_x0000_s1026" o:spt="20" style="position:absolute;left:1114;top:390;height:0;width:9620;" filled="f" stroked="t" coordsize="21600,21600" o:gfxdata="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zVkpvQAA&#10;ANsAAAAPAAAAAAAAAAEAIAAAACIAAABkcnMvZG93bnJldi54bWxQSwECFAAUAAAACACHTuJAMy8F&#10;njsAAAA5AAAAEAAAAAAAAAABACAAAAAMAQAAZHJzL3NoYXBleG1sLnhtbFBLBQYAAAAABgAGAFsB&#10;AAC2AwAAAAA=&#10;">
                  <v:fill on="f" focussize="0,0"/>
                  <v:stroke weight="2.7pt" color="#FF0000" joinstyle="round"/>
                  <v:imagedata o:title=""/>
                  <o:lock v:ext="edit" aspectratio="f"/>
                </v:line>
                <v:line id="直线 12" o:spid="_x0000_s1026" o:spt="20" style="position:absolute;left:1114;top:444;height:0;width:9620;" filled="f" stroked="t" coordsize="21600,21600" o:gfxdata="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Pl9u6/&#10;AAAA2wAAAA8AAAAAAAAAAQAgAAAAIgAAAGRycy9kb3ducmV2LnhtbFBLAQIUABQAAAAIAIdO4kAz&#10;LwWeOwAAADkAAAAQAAAAAAAAAAEAIAAAAA4BAABkcnMvc2hhcGV4bWwueG1sUEsFBgAAAAAGAAYA&#10;WwEAALgDAAAAAA==&#10;">
                  <v:fill on="f" focussize="0,0"/>
                  <v:stroke weight="0.9pt" color="#FF0000" joinstyle="round"/>
                  <v:imagedata o:title=""/>
                  <o:lock v:ext="edit" aspectratio="f"/>
                </v:line>
                <w10:wrap type="topAndBottom"/>
              </v:group>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夷陵区农作物应对雨雪冰冻极端天气</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技术措施</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根据气象部门天气预警，</w:t>
      </w:r>
      <w:r>
        <w:rPr>
          <w:rFonts w:hint="default" w:ascii="Times New Roman" w:hAnsi="Times New Roman" w:eastAsia="仿宋_GB2312" w:cs="Times New Roman"/>
          <w:sz w:val="32"/>
          <w:szCs w:val="32"/>
          <w:lang w:val="en-US" w:eastAsia="zh-CN"/>
        </w:rPr>
        <w:t>受强冷空气影响，2月</w:t>
      </w:r>
      <w:r>
        <w:rPr>
          <w:rFonts w:hint="eastAsia" w:ascii="Times New Roman" w:hAnsi="Times New Roman" w:eastAsia="仿宋_GB2312" w:cs="Times New Roman"/>
          <w:sz w:val="32"/>
          <w:szCs w:val="32"/>
          <w:lang w:val="en-US" w:eastAsia="zh-CN"/>
        </w:rPr>
        <w:t>19</w:t>
      </w:r>
      <w:r>
        <w:rPr>
          <w:rFonts w:hint="default" w:ascii="Times New Roman" w:hAnsi="Times New Roman" w:eastAsia="仿宋_GB2312" w:cs="Times New Roman"/>
          <w:sz w:val="32"/>
          <w:szCs w:val="32"/>
          <w:lang w:val="en-US" w:eastAsia="zh-CN"/>
        </w:rPr>
        <w:t>日至</w:t>
      </w:r>
      <w:r>
        <w:rPr>
          <w:rFonts w:hint="eastAsia" w:ascii="Times New Roman" w:hAnsi="Times New Roman" w:eastAsia="仿宋_GB2312" w:cs="Times New Roman"/>
          <w:sz w:val="32"/>
          <w:szCs w:val="32"/>
          <w:lang w:val="en-US" w:eastAsia="zh-CN"/>
        </w:rPr>
        <w:t>25</w:t>
      </w:r>
      <w:r>
        <w:rPr>
          <w:rFonts w:hint="default" w:ascii="Times New Roman" w:hAnsi="Times New Roman" w:eastAsia="仿宋_GB2312" w:cs="Times New Roman"/>
          <w:sz w:val="32"/>
          <w:szCs w:val="32"/>
          <w:lang w:val="en-US" w:eastAsia="zh-CN"/>
        </w:rPr>
        <w:t>日全</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eastAsia="zh-CN"/>
        </w:rPr>
        <w:t>将</w:t>
      </w:r>
      <w:r>
        <w:rPr>
          <w:rFonts w:hint="eastAsia" w:ascii="Times New Roman" w:hAnsi="Times New Roman" w:eastAsia="仿宋_GB2312" w:cs="Times New Roman"/>
          <w:sz w:val="32"/>
          <w:szCs w:val="32"/>
          <w:lang w:val="en-US" w:eastAsia="zh-CN"/>
        </w:rPr>
        <w:t>再次</w:t>
      </w:r>
      <w:r>
        <w:rPr>
          <w:rFonts w:hint="default" w:ascii="Times New Roman" w:hAnsi="Times New Roman" w:eastAsia="仿宋_GB2312" w:cs="Times New Roman"/>
          <w:sz w:val="32"/>
          <w:szCs w:val="32"/>
          <w:lang w:val="en-US" w:eastAsia="zh-CN"/>
        </w:rPr>
        <w:t>出现大范围寒潮、低温雨雪冰冻天气。此次低温雨雪冰冻天气</w:t>
      </w:r>
      <w:r>
        <w:rPr>
          <w:rFonts w:hint="eastAsia" w:ascii="Times New Roman" w:hAnsi="Times New Roman" w:eastAsia="仿宋_GB2312" w:cs="Times New Roman"/>
          <w:sz w:val="32"/>
          <w:szCs w:val="32"/>
          <w:lang w:val="en-US" w:eastAsia="zh-CN"/>
        </w:rPr>
        <w:t>降温剧烈、低温持续</w:t>
      </w:r>
      <w:r>
        <w:rPr>
          <w:rFonts w:hint="default" w:ascii="Times New Roman" w:hAnsi="Times New Roman" w:eastAsia="仿宋_GB2312" w:cs="Times New Roman"/>
          <w:sz w:val="32"/>
          <w:szCs w:val="32"/>
          <w:lang w:val="en-US" w:eastAsia="zh-CN"/>
        </w:rPr>
        <w:t>时间长、相态复杂，为防范极端雨雪天气影响农作物，提醒广大农民朋友要密切注意天气变化，及时采取防冻减灾措施，尽可能降低灾害损失。</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一、油菜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1.中耕培土，清理三沟。</w:t>
      </w:r>
      <w:r>
        <w:rPr>
          <w:rFonts w:hint="default" w:ascii="Times New Roman" w:hAnsi="Times New Roman" w:eastAsia="仿宋_GB2312" w:cs="Times New Roman"/>
          <w:sz w:val="32"/>
          <w:szCs w:val="32"/>
          <w:lang w:val="en-US" w:eastAsia="zh-CN"/>
        </w:rPr>
        <w:t>寒流来临前或来临时进行中耕除草、培土壅蔸是应对寒潮的有效措施，以培至第一片叶基部为宜。田块解冻后，应及时清理疏通厢沟、腰沟、围沟“三沟”，达到沟沟相通、排渍畅通，降低田间湿度，减少次生灾害，促进油菜根系生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2.控旺促弱，壮苗抗寒。</w:t>
      </w:r>
      <w:r>
        <w:rPr>
          <w:rFonts w:hint="default" w:ascii="Times New Roman" w:hAnsi="Times New Roman" w:eastAsia="仿宋_GB2312" w:cs="Times New Roman"/>
          <w:sz w:val="32"/>
          <w:szCs w:val="32"/>
          <w:lang w:val="en-US" w:eastAsia="zh-CN"/>
        </w:rPr>
        <w:t>对晚播弱苗，结合中耕松土，在根部亩追施10公斤尿素提苗，加快苗情转化；对旺长田块，尽早摘除早薹早花，促进分枝多发以确保高产，同时喷施烯效唑等化学调控剂，促进植株矮壮和根系发育，提高抗寒防冻能力。低温寒潮前，可喷施芸苔素内酯、碧护、新美洲星等调节剂增强油菜防寒抗冻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仿宋_GB2312" w:cs="Times New Roman"/>
          <w:b/>
          <w:bCs/>
          <w:sz w:val="32"/>
          <w:szCs w:val="32"/>
          <w:lang w:val="en-US" w:eastAsia="zh-CN"/>
        </w:rPr>
        <w:t>3.冻株离田，防病减损。</w:t>
      </w:r>
      <w:r>
        <w:rPr>
          <w:rFonts w:hint="default" w:ascii="Times New Roman" w:hAnsi="Times New Roman" w:eastAsia="仿宋_GB2312" w:cs="Times New Roman"/>
          <w:sz w:val="32"/>
          <w:szCs w:val="32"/>
          <w:lang w:val="en-US" w:eastAsia="zh-CN"/>
        </w:rPr>
        <w:t>对受冻明显田块，要及时摘除破裂的主茎和严重受冻的叶片带出田外，并喷施多菌灵、代森锰锌等杀菌剂，防止菌核病病原菌入侵油菜植株伤口溃烂处，减少病害发生。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二、蔬菜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1.加固设施，清除积雪。</w:t>
      </w:r>
      <w:r>
        <w:rPr>
          <w:rFonts w:hint="default" w:ascii="Times New Roman" w:hAnsi="Times New Roman" w:eastAsia="仿宋_GB2312" w:cs="Times New Roman"/>
          <w:sz w:val="32"/>
          <w:szCs w:val="32"/>
          <w:lang w:val="en-US" w:eastAsia="zh-CN"/>
        </w:rPr>
        <w:t>加强安全隐患排查，棚内增设（加密）立柱，加固棚架，防止棚室坍塌，保障人身安全。及时修补棚膜漏洞，拉好大棚压膜线，确保棚膜覆盖严实，以防透风、灌雪。在确保人身安全前提下，视雪情及时清除积雪。特别要注意夜间气温低，降雪极易堆积，要加强夜间突降大雪的防护，如遇冻雨难以除雪、大棚面临垮塌情况下，可采取“割膜保棚架”方式减少损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2.保温防冻，强化田管。</w:t>
      </w:r>
      <w:r>
        <w:rPr>
          <w:rFonts w:hint="default" w:ascii="Times New Roman" w:hAnsi="Times New Roman" w:eastAsia="仿宋_GB2312" w:cs="Times New Roman"/>
          <w:sz w:val="32"/>
          <w:szCs w:val="32"/>
          <w:lang w:val="en-US" w:eastAsia="zh-CN"/>
        </w:rPr>
        <w:t>可采用多层覆盖、增设挡风屏障、烟熏或电热线加温、白炽灯补光增温等措施保温增温，注意用火用电安全。低温期严禁浇水，以免降低地温，加重冷害、冻害，要增施有机肥，如猪、牛粪及堆肥等热性肥料；适度增加镁、锌、硼等中、微量元素肥料；不宜施速效氮肥，可叶面喷施0.3%磷酸二氢钾溶液2-3次，提高植株抗逆性。茄果类蔬菜禁止打杈、疏花疏果、喷药、采果等操作，以免造成伤口引发病菌感染而产生病害。重点做好猝倒病、灰霉病、疫病等病害的防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3.除湿降渍，抢收保供。</w:t>
      </w:r>
      <w:r>
        <w:rPr>
          <w:rFonts w:hint="default" w:ascii="Times New Roman" w:hAnsi="Times New Roman" w:eastAsia="仿宋_GB2312" w:cs="Times New Roman"/>
          <w:sz w:val="32"/>
          <w:szCs w:val="32"/>
          <w:lang w:val="en-US" w:eastAsia="zh-CN"/>
        </w:rPr>
        <w:t>遇雨雪天气，土壤湿度加大，在田蔬菜容易出现沤根、死苗、烂菜现象，要及时清沟理墒，宜腰沟、厢沟、围沟三沟相通，防渍降湿。在冻害发生前，对达到上市要求的甘蓝类、白菜类、绿叶菜类、根菜类等蔬菜应及时组织抢收，做到应采尽采，增加市场供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三、水果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楷体_GB2312" w:hAnsi="方正楷体_GB2312" w:eastAsia="方正楷体_GB2312" w:cs="方正楷体_GB2312"/>
          <w:b/>
          <w:bCs/>
          <w:sz w:val="32"/>
          <w:szCs w:val="32"/>
          <w:lang w:val="en-US" w:eastAsia="zh-CN"/>
        </w:rPr>
      </w:pPr>
      <w:r>
        <w:rPr>
          <w:rFonts w:hint="eastAsia" w:ascii="方正楷体_GB2312" w:hAnsi="方正楷体_GB2312" w:eastAsia="方正楷体_GB2312" w:cs="方正楷体_GB2312"/>
          <w:b/>
          <w:bCs/>
          <w:sz w:val="32"/>
          <w:szCs w:val="32"/>
          <w:lang w:val="en-US" w:eastAsia="zh-CN"/>
        </w:rPr>
        <w:t>（一）防冻措施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1.果实采收。</w:t>
      </w:r>
      <w:r>
        <w:rPr>
          <w:rFonts w:hint="default" w:ascii="Times New Roman" w:hAnsi="Times New Roman" w:eastAsia="仿宋_GB2312" w:cs="Times New Roman"/>
          <w:sz w:val="32"/>
          <w:szCs w:val="32"/>
          <w:lang w:val="en-US" w:eastAsia="zh-CN"/>
        </w:rPr>
        <w:t xml:space="preserve">对已成熟的脐橙或者杂柑，要应采尽采；对晚熟柑橘建有设施大棚的要立即覆膜，及时增加棚内支撑杆、拉紧压膜带等措施加固，以防大风揭翻。没有大棚设施的果园要及时进行果实套袋+树冠简易覆膜，防止冻坏果实。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2.树干涂白。</w:t>
      </w:r>
      <w:r>
        <w:rPr>
          <w:rFonts w:hint="default" w:ascii="Times New Roman" w:hAnsi="Times New Roman" w:eastAsia="仿宋_GB2312" w:cs="Times New Roman"/>
          <w:sz w:val="32"/>
          <w:szCs w:val="32"/>
          <w:lang w:val="en-US" w:eastAsia="zh-CN"/>
        </w:rPr>
        <w:t xml:space="preserve">用石灰1公斤，水8公斤及硫碘、食盐、油脂少许调制成涂白剂，均匀涂刷柑橘树干表面，刷白高度以第一主枝以下为宜。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3.冻前灌水。</w:t>
      </w:r>
      <w:r>
        <w:rPr>
          <w:rFonts w:hint="default" w:ascii="Times New Roman" w:hAnsi="Times New Roman" w:eastAsia="仿宋_GB2312" w:cs="Times New Roman"/>
          <w:sz w:val="32"/>
          <w:szCs w:val="32"/>
          <w:lang w:val="en-US" w:eastAsia="zh-CN"/>
        </w:rPr>
        <w:t xml:space="preserve">有水肥一体化设施或水源条件的橘园在寒潮来临之前5-7天灌水，可减轻冻害。在中午温度较高时进行，以灌透为原则，灌后即排，不积水。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4.园内熏烟</w:t>
      </w:r>
      <w:r>
        <w:rPr>
          <w:rFonts w:hint="eastAsia" w:ascii="Times New Roman" w:hAnsi="Times New Roman" w:eastAsia="仿宋_GB2312" w:cs="Times New Roman"/>
          <w:b/>
          <w:bCs/>
          <w:sz w:val="32"/>
          <w:szCs w:val="32"/>
          <w:lang w:val="en-US" w:eastAsia="zh-CN"/>
        </w:rPr>
        <w:t>（在确保防火安全的前提下实施）</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sz w:val="32"/>
          <w:szCs w:val="32"/>
          <w:lang w:val="en-US" w:eastAsia="zh-CN"/>
        </w:rPr>
        <w:t>夜间温度降到０℃时（大约夜间12～1点左右）进行熏烟，可取得较好的防冻效果。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5.及时摇雪。</w:t>
      </w:r>
      <w:r>
        <w:rPr>
          <w:rFonts w:hint="default" w:ascii="Times New Roman" w:hAnsi="Times New Roman" w:eastAsia="仿宋_GB2312" w:cs="Times New Roman"/>
          <w:sz w:val="32"/>
          <w:szCs w:val="32"/>
          <w:lang w:val="en-US" w:eastAsia="zh-CN"/>
        </w:rPr>
        <w:t>如果枝叶已结冻，应在积雪解冻后，摇动树干，去除积雪。对于设施大棚，时刻关注棚上积雪情况，及时清除，如果不能及时清除，堆积过厚，应果断割破棚上的塑料薄膜，防止因积雪过厚压塌大棚。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楷体_GB2312" w:hAnsi="方正楷体_GB2312" w:eastAsia="方正楷体_GB2312" w:cs="方正楷体_GB2312"/>
          <w:b/>
          <w:bCs/>
          <w:sz w:val="32"/>
          <w:szCs w:val="32"/>
          <w:lang w:val="en-US" w:eastAsia="zh-CN"/>
        </w:rPr>
      </w:pPr>
      <w:r>
        <w:rPr>
          <w:rFonts w:hint="default" w:ascii="方正楷体_GB2312" w:hAnsi="方正楷体_GB2312" w:eastAsia="方正楷体_GB2312" w:cs="方正楷体_GB2312"/>
          <w:b/>
          <w:bCs/>
          <w:sz w:val="32"/>
          <w:szCs w:val="32"/>
          <w:lang w:val="en-US" w:eastAsia="zh-CN"/>
        </w:rPr>
        <w:t>（</w:t>
      </w:r>
      <w:r>
        <w:rPr>
          <w:rFonts w:hint="eastAsia" w:ascii="方正楷体_GB2312" w:hAnsi="方正楷体_GB2312" w:eastAsia="方正楷体_GB2312" w:cs="方正楷体_GB2312"/>
          <w:b/>
          <w:bCs/>
          <w:sz w:val="32"/>
          <w:szCs w:val="32"/>
          <w:lang w:val="en-US" w:eastAsia="zh-CN"/>
        </w:rPr>
        <w:t>二</w:t>
      </w:r>
      <w:r>
        <w:rPr>
          <w:rFonts w:hint="default" w:ascii="方正楷体_GB2312" w:hAnsi="方正楷体_GB2312" w:eastAsia="方正楷体_GB2312" w:cs="方正楷体_GB2312"/>
          <w:b/>
          <w:bCs/>
          <w:sz w:val="32"/>
          <w:szCs w:val="32"/>
          <w:lang w:val="en-US" w:eastAsia="zh-CN"/>
        </w:rPr>
        <w:t>）冻后措施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清理果园的排水沟，将积水排出果园；及时采摘受冻后的果实，包括清捡果园中的烂果；开春后剪除所有冻害的枝梢，部分未完全冻坏的一、二年生枝，剪至死活部位以下3厘米左右的健康部位；冻后要在树冠喷施杀菌剂，预防炭疽病、溃疡病、疮痂病、树脂病等危害；若橘园土壤板结，要及早对树盘进行一次中耕松土，要避免伤大根，在萌芽前后注重施肥。春梢叶片展开后，连续喷布2-3次0.5%磷酸二氢钾肥</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每次间隔1-2周。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val="en-US" w:eastAsia="zh-CN"/>
        </w:rPr>
        <w:t>四、茶园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楷体_GB2312" w:hAnsi="方正楷体_GB2312" w:eastAsia="方正楷体_GB2312" w:cs="方正楷体_GB2312"/>
          <w:b/>
          <w:bCs/>
          <w:sz w:val="32"/>
          <w:szCs w:val="32"/>
          <w:lang w:val="en-US" w:eastAsia="zh-CN"/>
        </w:rPr>
      </w:pPr>
      <w:r>
        <w:rPr>
          <w:rFonts w:hint="default" w:ascii="方正楷体_GB2312" w:hAnsi="方正楷体_GB2312" w:eastAsia="方正楷体_GB2312" w:cs="方正楷体_GB2312"/>
          <w:b/>
          <w:bCs/>
          <w:sz w:val="32"/>
          <w:szCs w:val="32"/>
          <w:lang w:val="en-US" w:eastAsia="zh-CN"/>
        </w:rPr>
        <w:t>（一）预防技术措施</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b/>
          <w:bCs/>
          <w:sz w:val="30"/>
          <w:szCs w:val="30"/>
          <w:lang w:val="en-US" w:eastAsia="zh-CN"/>
        </w:rPr>
        <w:t>1.借助行道树或防护林防护。</w:t>
      </w:r>
      <w:r>
        <w:rPr>
          <w:rFonts w:hint="default" w:ascii="Times New Roman" w:hAnsi="Times New Roman" w:eastAsia="仿宋_GB2312" w:cs="Times New Roman"/>
          <w:sz w:val="30"/>
          <w:szCs w:val="30"/>
          <w:lang w:val="en-US" w:eastAsia="zh-CN"/>
        </w:rPr>
        <w:t>常年积雪较厚或者易发生霜冻的茶园可按10-20亩茶园划块栽植四季常绿高大乔木（如桂花树，香樟树）营造行道树或防护林可有效阻挡冷空气下沉聚集。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b/>
          <w:bCs/>
          <w:sz w:val="32"/>
          <w:szCs w:val="32"/>
          <w:lang w:val="en-US" w:eastAsia="zh-CN"/>
        </w:rPr>
        <w:t>2.设置遮挡物防冻。</w:t>
      </w:r>
      <w:r>
        <w:rPr>
          <w:rFonts w:hint="default" w:ascii="Times New Roman" w:hAnsi="Times New Roman" w:eastAsia="仿宋_GB2312" w:cs="Times New Roman"/>
          <w:sz w:val="30"/>
          <w:szCs w:val="30"/>
          <w:lang w:val="en-US" w:eastAsia="zh-CN"/>
        </w:rPr>
        <w:t>常年易发生冻害的风口茶园或者低洼茶园你四周设置1.5-2米高的稻草帘、塑料薄膜风障。</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b/>
          <w:bCs/>
          <w:sz w:val="30"/>
          <w:szCs w:val="30"/>
          <w:lang w:val="en-US" w:eastAsia="zh-CN"/>
        </w:rPr>
        <w:t>3.覆盖防冻。</w:t>
      </w:r>
      <w:r>
        <w:rPr>
          <w:rFonts w:hint="default" w:ascii="Times New Roman" w:hAnsi="Times New Roman" w:eastAsia="仿宋_GB2312" w:cs="Times New Roman"/>
          <w:sz w:val="30"/>
          <w:szCs w:val="30"/>
          <w:lang w:val="en-US" w:eastAsia="zh-CN"/>
        </w:rPr>
        <w:t>一是掩土覆盖。幼龄茶树越冬前在茶树根部掩土培根，培土厚度10公分左右。开春气温稳定后撤土。二是茶行覆盖。主要是选用杂草、农作物蒿杆、松枝等铺放在茶树行间的地表，茶行盖草可使夜间丛面温度提高0.3~2 ℃，还能减少土壤水分蒸发，防止出现冻土。覆盖时间一般在小雪节气前后。三是田间喷雾。雾滴结冰放热可以保护茶树减少冻害。四是熏烟防冻。低温来临时，在茶园角落点燃稻草、锯末、谷壳、杂草等发烟物，起到温室效应作用，有效防止土壤和茶树表面大量失热减轻冻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lang w:val="en-US" w:eastAsia="zh-CN"/>
        </w:rPr>
        <w:t>.喷施</w:t>
      </w:r>
      <w:r>
        <w:rPr>
          <w:rFonts w:hint="eastAsia" w:ascii="Times New Roman" w:hAnsi="Times New Roman" w:eastAsia="仿宋_GB2312" w:cs="Times New Roman"/>
          <w:b/>
          <w:bCs/>
          <w:sz w:val="32"/>
          <w:szCs w:val="32"/>
          <w:lang w:val="en-US" w:eastAsia="zh-CN"/>
        </w:rPr>
        <w:t>化学药</w:t>
      </w:r>
      <w:r>
        <w:rPr>
          <w:rFonts w:hint="default" w:ascii="Times New Roman" w:hAnsi="Times New Roman" w:eastAsia="仿宋_GB2312" w:cs="Times New Roman"/>
          <w:b/>
          <w:bCs/>
          <w:sz w:val="32"/>
          <w:szCs w:val="32"/>
          <w:lang w:val="en-US" w:eastAsia="zh-CN"/>
        </w:rPr>
        <w:t>剂。</w:t>
      </w:r>
      <w:r>
        <w:rPr>
          <w:rFonts w:hint="default" w:ascii="Times New Roman" w:hAnsi="Times New Roman" w:eastAsia="仿宋_GB2312" w:cs="Times New Roman"/>
          <w:sz w:val="32"/>
          <w:szCs w:val="32"/>
          <w:lang w:val="en-US" w:eastAsia="zh-CN"/>
        </w:rPr>
        <w:t>主要是在茶棚叶面喷施钙离子、脱落酸、脯氨酸、甜菜碱、γ-氨基丁酸等防寒抗冻剂，或者在茶行外源施用褪黑素、芸苔素内酯和含有褐藻寡糖的海藻发酵液可以增强茶树对极端低温的耐受能力</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明显减轻茶树冻害</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下雪降温前在茶树叶面喷施杀细菌剂或抗生菌液，可以减少和抑制细菌活性，达到防治茶树冻害的作用。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方正楷体_GB2312" w:hAnsi="方正楷体_GB2312" w:eastAsia="方正楷体_GB2312" w:cs="方正楷体_GB2312"/>
          <w:b/>
          <w:bCs/>
          <w:sz w:val="32"/>
          <w:szCs w:val="32"/>
          <w:lang w:val="en-US" w:eastAsia="zh-CN"/>
        </w:rPr>
        <w:t>（</w:t>
      </w:r>
      <w:r>
        <w:rPr>
          <w:rFonts w:hint="eastAsia" w:ascii="方正楷体_GB2312" w:hAnsi="方正楷体_GB2312" w:eastAsia="方正楷体_GB2312" w:cs="方正楷体_GB2312"/>
          <w:b/>
          <w:bCs/>
          <w:sz w:val="32"/>
          <w:szCs w:val="32"/>
          <w:lang w:val="en-US" w:eastAsia="zh-CN"/>
        </w:rPr>
        <w:t>二</w:t>
      </w:r>
      <w:r>
        <w:rPr>
          <w:rFonts w:hint="default" w:ascii="方正楷体_GB2312" w:hAnsi="方正楷体_GB2312" w:eastAsia="方正楷体_GB2312" w:cs="方正楷体_GB2312"/>
          <w:b/>
          <w:bCs/>
          <w:sz w:val="32"/>
          <w:szCs w:val="32"/>
          <w:lang w:val="en-US" w:eastAsia="zh-CN"/>
        </w:rPr>
        <w:t>）补救技术措施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1</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整枝修剪。</w:t>
      </w:r>
      <w:r>
        <w:rPr>
          <w:rFonts w:hint="default" w:ascii="Times New Roman" w:hAnsi="Times New Roman" w:eastAsia="仿宋_GB2312" w:cs="Times New Roman"/>
          <w:sz w:val="32"/>
          <w:szCs w:val="32"/>
          <w:lang w:val="en-US" w:eastAsia="zh-CN"/>
        </w:rPr>
        <w:t>依据茶树受害程度，对冻害较轻茶园采用轻修剪来清理蓬面，以利茶芽萌发。对冻害较重茶园则应进行深修剪或重修剪甚至台刈。及时剪去受冻部位，以促进新梢萌发。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2</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浅耕施肥。</w:t>
      </w:r>
      <w:r>
        <w:rPr>
          <w:rFonts w:hint="default" w:ascii="Times New Roman" w:hAnsi="Times New Roman" w:eastAsia="仿宋_GB2312" w:cs="Times New Roman"/>
          <w:sz w:val="32"/>
          <w:szCs w:val="32"/>
          <w:lang w:val="en-US" w:eastAsia="zh-CN"/>
        </w:rPr>
        <w:t>解冻后及时浅耕锄草，迅速追施速效氮肥，施肥量根据冻害程度每亩10-15公斤为宜。也可结合喷施磷酸二氢钾等叶面肥使茶树尽快恢复生机。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3</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培养树冠。</w:t>
      </w:r>
      <w:r>
        <w:rPr>
          <w:rFonts w:hint="default" w:ascii="Times New Roman" w:hAnsi="Times New Roman" w:eastAsia="仿宋_GB2312" w:cs="Times New Roman"/>
          <w:sz w:val="32"/>
          <w:szCs w:val="32"/>
          <w:lang w:val="en-US" w:eastAsia="zh-CN"/>
        </w:rPr>
        <w:t>受冻茶树由于上层叶片受损，春茶开采时间会推迟，春茶采摘应留叶采摘，春茶后酌情采用修剪或台刈措施，及时少量多次施肥，重新养好树冠和茶棚，树势恢复前尽量手采切记不要机采，待树势恢复后再投入正常采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bCs/>
          <w:sz w:val="32"/>
          <w:szCs w:val="32"/>
          <w:lang w:val="en-US" w:eastAsia="zh-CN"/>
        </w:rPr>
      </w:pPr>
      <w:r>
        <w:rPr>
          <w:rFonts w:hint="default" w:ascii="Times New Roman" w:hAnsi="Times New Roman" w:eastAsia="黑体" w:cs="Times New Roman"/>
          <w:sz w:val="32"/>
          <w:szCs w:val="32"/>
          <w:lang w:val="en-US" w:eastAsia="zh-CN"/>
        </w:rPr>
        <w:t>五、道地药材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1.及时清除积雪。</w:t>
      </w:r>
      <w:r>
        <w:rPr>
          <w:rFonts w:hint="default" w:ascii="Times New Roman" w:hAnsi="Times New Roman" w:eastAsia="仿宋_GB2312" w:cs="Times New Roman"/>
          <w:sz w:val="32"/>
          <w:szCs w:val="32"/>
          <w:lang w:val="en-US" w:eastAsia="zh-CN"/>
        </w:rPr>
        <w:t>及时清除药材植株上或药园内积雪，防止因积雪造成植株断枝、倒伏等</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重点关注基地温室、大棚、厂房等设施，及时清除棚顶积雪，防止坍塌。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2.地表覆盖防冻。</w:t>
      </w:r>
      <w:r>
        <w:rPr>
          <w:rFonts w:hint="default" w:ascii="Times New Roman" w:hAnsi="Times New Roman" w:eastAsia="仿宋_GB2312" w:cs="Times New Roman"/>
          <w:sz w:val="32"/>
          <w:szCs w:val="32"/>
          <w:lang w:val="en-US" w:eastAsia="zh-CN"/>
        </w:rPr>
        <w:t>对于草本药材，可覆盖8-10厘米稻草、茅草、秸秆等遮盖物；对草本药材幼苗，可先覆盖一层草木灰，再用塑料薄膜支拱棚保护。半高山、高山区药园，及时清沟培土，通过在植株根部培上较干燥的土壤，减轻低温对根系的伤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3.喷施保护剂。</w:t>
      </w:r>
      <w:r>
        <w:rPr>
          <w:rFonts w:hint="default" w:ascii="Times New Roman" w:hAnsi="Times New Roman" w:eastAsia="仿宋_GB2312" w:cs="Times New Roman"/>
          <w:sz w:val="32"/>
          <w:szCs w:val="32"/>
          <w:lang w:val="en-US" w:eastAsia="zh-CN"/>
        </w:rPr>
        <w:t>在低温出现之前，对草本药材幼苗和木本药材幼苗喷施防冻剂1-2次，增加植株细胞的渗透压，减轻</w:t>
      </w:r>
      <w:r>
        <w:rPr>
          <w:rFonts w:hint="eastAsia" w:ascii="Times New Roman" w:hAnsi="Times New Roman" w:eastAsia="仿宋_GB2312" w:cs="Times New Roman"/>
          <w:sz w:val="32"/>
          <w:szCs w:val="32"/>
          <w:lang w:val="en-US" w:eastAsia="zh-CN"/>
        </w:rPr>
        <w:t>冻害</w:t>
      </w:r>
      <w:r>
        <w:rPr>
          <w:rFonts w:hint="default" w:ascii="Times New Roman" w:hAnsi="Times New Roman" w:eastAsia="仿宋_GB2312" w:cs="Times New Roman"/>
          <w:sz w:val="32"/>
          <w:szCs w:val="32"/>
          <w:lang w:val="en-US" w:eastAsia="zh-CN"/>
        </w:rPr>
        <w:t>对中药材的危害。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4.施用热性肥料。</w:t>
      </w:r>
      <w:r>
        <w:rPr>
          <w:rFonts w:hint="default" w:ascii="Times New Roman" w:hAnsi="Times New Roman" w:eastAsia="仿宋_GB2312" w:cs="Times New Roman"/>
          <w:sz w:val="32"/>
          <w:szCs w:val="32"/>
          <w:lang w:val="en-US" w:eastAsia="zh-CN"/>
        </w:rPr>
        <w:t>在泥土封冻前，施用腐熟农家肥于药材植株行间，起到提高地温、防冻保暖作用，提高土壤肥力。每亩药园施1500-2000千克腐熟农家肥为宜。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A2899EE-69AB-4FE2-96DB-71978F30DBA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85C52855-817E-4EC4-8639-AEF75B71BC71}"/>
  </w:font>
  <w:font w:name="仿宋_GB2312">
    <w:altName w:val="仿宋"/>
    <w:panose1 w:val="02010609030101010101"/>
    <w:charset w:val="86"/>
    <w:family w:val="modern"/>
    <w:pitch w:val="default"/>
    <w:sig w:usb0="00000000" w:usb1="00000000" w:usb2="00000000" w:usb3="00000000" w:csb0="00040000" w:csb1="00000000"/>
    <w:embedRegular r:id="rId3" w:fontKey="{9F7A9EF2-0DCC-4D59-A495-3D6C6F6871E1}"/>
  </w:font>
  <w:font w:name="方正楷体_GB2312">
    <w:panose1 w:val="02000000000000000000"/>
    <w:charset w:val="86"/>
    <w:family w:val="auto"/>
    <w:pitch w:val="default"/>
    <w:sig w:usb0="A00002BF" w:usb1="184F6CFA" w:usb2="00000012" w:usb3="00000000" w:csb0="00040001" w:csb1="00000000"/>
    <w:embedRegular r:id="rId4" w:fontKey="{56672461-A35A-4F01-9271-CAA8D639C614}"/>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1NWI5MzY2NGRkMWY4MzRiODI1ZTFhMWM5YWFjNjUifQ=="/>
  </w:docVars>
  <w:rsids>
    <w:rsidRoot w:val="1E911DC4"/>
    <w:rsid w:val="0020619A"/>
    <w:rsid w:val="00224670"/>
    <w:rsid w:val="05037B61"/>
    <w:rsid w:val="0A89741B"/>
    <w:rsid w:val="10C447B0"/>
    <w:rsid w:val="12252C69"/>
    <w:rsid w:val="16A87BF8"/>
    <w:rsid w:val="170C7C24"/>
    <w:rsid w:val="18B1243D"/>
    <w:rsid w:val="19E33973"/>
    <w:rsid w:val="1A555BBE"/>
    <w:rsid w:val="1AE654C9"/>
    <w:rsid w:val="1CBD494F"/>
    <w:rsid w:val="1E8E56B0"/>
    <w:rsid w:val="1E911DC4"/>
    <w:rsid w:val="20DF75B8"/>
    <w:rsid w:val="212E3725"/>
    <w:rsid w:val="24212C83"/>
    <w:rsid w:val="248D10AB"/>
    <w:rsid w:val="248D3291"/>
    <w:rsid w:val="25595455"/>
    <w:rsid w:val="2AEE6148"/>
    <w:rsid w:val="2B8925CC"/>
    <w:rsid w:val="2BAA609E"/>
    <w:rsid w:val="2DA76D39"/>
    <w:rsid w:val="36C94521"/>
    <w:rsid w:val="373F4487"/>
    <w:rsid w:val="37F708BD"/>
    <w:rsid w:val="3E3C1720"/>
    <w:rsid w:val="3EA846BF"/>
    <w:rsid w:val="421D7884"/>
    <w:rsid w:val="45312EBC"/>
    <w:rsid w:val="4654207A"/>
    <w:rsid w:val="4981031F"/>
    <w:rsid w:val="4C497688"/>
    <w:rsid w:val="4E4B3A8A"/>
    <w:rsid w:val="54E06C2B"/>
    <w:rsid w:val="55DD0C9B"/>
    <w:rsid w:val="56AD4B11"/>
    <w:rsid w:val="5BBC6590"/>
    <w:rsid w:val="5C757BA7"/>
    <w:rsid w:val="5E79128B"/>
    <w:rsid w:val="5ED97561"/>
    <w:rsid w:val="602C759F"/>
    <w:rsid w:val="655516AB"/>
    <w:rsid w:val="66154481"/>
    <w:rsid w:val="66C552BC"/>
    <w:rsid w:val="6E2E7E8E"/>
    <w:rsid w:val="6FA06B69"/>
    <w:rsid w:val="70161521"/>
    <w:rsid w:val="707F0E75"/>
    <w:rsid w:val="78520C1D"/>
    <w:rsid w:val="79773031"/>
    <w:rsid w:val="797B41A3"/>
    <w:rsid w:val="7D874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2770</Words>
  <Characters>2838</Characters>
  <Lines>0</Lines>
  <Paragraphs>0</Paragraphs>
  <TotalTime>258</TotalTime>
  <ScaleCrop>false</ScaleCrop>
  <LinksUpToDate>false</LinksUpToDate>
  <CharactersWithSpaces>2871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2023-02-01T01:23:00Z</dcterms:created>
  <dc:creator>Administrator</dc:creator>
  <cp:lastModifiedBy>媚儿</cp:lastModifiedBy>
  <dcterms:modified xsi:type="dcterms:W3CDTF">2024-02-18T14:25:06Z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44A6E6EB55E4488B9054C64BF6B798A0_13</vt:lpwstr>
  </property>
</Properties>
</file>